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81" w:rsidRPr="00320C11" w:rsidRDefault="00074581">
      <w:pPr>
        <w:rPr>
          <w:rFonts w:asciiTheme="majorBidi" w:hAnsiTheme="majorBidi" w:cstheme="majorBidi"/>
          <w:sz w:val="32"/>
          <w:szCs w:val="32"/>
        </w:rPr>
      </w:pPr>
    </w:p>
    <w:p w:rsidR="00074581" w:rsidRPr="00320C11" w:rsidRDefault="00074581" w:rsidP="00074581">
      <w:pPr>
        <w:tabs>
          <w:tab w:val="left" w:pos="68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20C11">
        <w:rPr>
          <w:rFonts w:asciiTheme="majorBidi" w:hAnsiTheme="majorBidi" w:cstheme="majorBidi"/>
          <w:b/>
          <w:bCs/>
          <w:sz w:val="32"/>
          <w:szCs w:val="32"/>
          <w:cs/>
        </w:rPr>
        <w:t>งบประมาณในลักษณะ</w:t>
      </w:r>
      <w:proofErr w:type="spellStart"/>
      <w:r w:rsidRPr="00320C11">
        <w:rPr>
          <w:rFonts w:asciiTheme="majorBidi" w:hAnsiTheme="majorBidi" w:cstheme="majorBidi"/>
          <w:b/>
          <w:bCs/>
          <w:sz w:val="32"/>
          <w:szCs w:val="32"/>
          <w:cs/>
        </w:rPr>
        <w:t>บูรณา</w:t>
      </w:r>
      <w:proofErr w:type="spellEnd"/>
      <w:r w:rsidRPr="00320C11">
        <w:rPr>
          <w:rFonts w:asciiTheme="majorBidi" w:hAnsiTheme="majorBidi" w:cstheme="majorBidi"/>
          <w:b/>
          <w:bCs/>
          <w:sz w:val="32"/>
          <w:szCs w:val="32"/>
          <w:cs/>
        </w:rPr>
        <w:t>การเชิงยุทธศาสตร์ (ภาคใต้ชายแดน)</w:t>
      </w:r>
      <w:r w:rsidR="005B645E" w:rsidRPr="00320C1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212"/>
      </w:tblGrid>
      <w:tr w:rsidR="00074581" w:rsidRPr="00320C11" w:rsidTr="00074581">
        <w:tc>
          <w:tcPr>
            <w:tcW w:w="2405" w:type="dxa"/>
          </w:tcPr>
          <w:p w:rsidR="00074581" w:rsidRPr="00320C11" w:rsidRDefault="00074581" w:rsidP="00074581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0C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2212" w:type="dxa"/>
          </w:tcPr>
          <w:p w:rsidR="00074581" w:rsidRPr="00320C11" w:rsidRDefault="00074581" w:rsidP="005B645E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20C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เสริมสร้างความเข้มแข็งภาคการเกษตร</w:t>
            </w:r>
            <w:r w:rsidR="005B645E" w:rsidRPr="00320C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="005B645E" w:rsidRPr="00320C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(สินค้า </w:t>
            </w:r>
            <w:r w:rsidR="005B645E" w:rsidRPr="00320C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="005B645E" w:rsidRPr="00320C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ยางพารา</w:t>
            </w:r>
            <w:r w:rsidR="00AE11E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/ ปาล์มน้ำมัน</w:t>
            </w:r>
            <w:r w:rsidR="008144D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ประมง</w:t>
            </w:r>
            <w:r w:rsidR="005B645E" w:rsidRPr="00320C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74581" w:rsidRPr="00320C11" w:rsidTr="00074581">
        <w:tc>
          <w:tcPr>
            <w:tcW w:w="2405" w:type="dxa"/>
          </w:tcPr>
          <w:p w:rsidR="00074581" w:rsidRPr="00320C11" w:rsidRDefault="00074581" w:rsidP="00074581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0C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ตัวชี้วัดแนวทาง</w:t>
            </w:r>
          </w:p>
        </w:tc>
        <w:tc>
          <w:tcPr>
            <w:tcW w:w="12212" w:type="dxa"/>
          </w:tcPr>
          <w:p w:rsidR="00074581" w:rsidRPr="00320C11" w:rsidRDefault="00074581" w:rsidP="00074581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074581" w:rsidRPr="00320C11" w:rsidRDefault="00074581" w:rsidP="00074581">
      <w:pPr>
        <w:tabs>
          <w:tab w:val="left" w:pos="6840"/>
        </w:tabs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823"/>
        <w:gridCol w:w="1417"/>
        <w:gridCol w:w="3402"/>
        <w:gridCol w:w="1276"/>
        <w:gridCol w:w="4111"/>
        <w:gridCol w:w="1275"/>
      </w:tblGrid>
      <w:tr w:rsidR="008144DA" w:rsidRPr="00320C11" w:rsidTr="008144DA">
        <w:trPr>
          <w:tblHeader/>
        </w:trPr>
        <w:tc>
          <w:tcPr>
            <w:tcW w:w="3823" w:type="dxa"/>
          </w:tcPr>
          <w:p w:rsidR="008144DA" w:rsidRPr="00320C11" w:rsidRDefault="008144DA" w:rsidP="00074581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0C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ต้นน้ำ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44DA" w:rsidRPr="00320C11" w:rsidRDefault="008144DA" w:rsidP="00074581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0C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44DA" w:rsidRPr="00320C11" w:rsidRDefault="008144DA" w:rsidP="00074581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กลางน้ำ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44DA" w:rsidRPr="00320C11" w:rsidRDefault="008144DA" w:rsidP="00074581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20C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44DA" w:rsidRPr="00320C11" w:rsidRDefault="008144DA" w:rsidP="00074581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ปลายน้ำ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44DA" w:rsidRPr="00320C11" w:rsidRDefault="008144DA" w:rsidP="00074581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20C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144DA" w:rsidRPr="008144DA" w:rsidTr="008144DA">
        <w:tc>
          <w:tcPr>
            <w:tcW w:w="3823" w:type="dxa"/>
            <w:tcBorders>
              <w:right w:val="nil"/>
            </w:tcBorders>
          </w:tcPr>
          <w:p w:rsidR="008144DA" w:rsidRPr="008144DA" w:rsidRDefault="008144DA" w:rsidP="00074581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144D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สินค้า ยางพารา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144DA" w:rsidRPr="008144DA" w:rsidRDefault="008144DA" w:rsidP="00AE11E9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8144DA" w:rsidRPr="008144DA" w:rsidRDefault="008144DA" w:rsidP="00074581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144DA" w:rsidRPr="008144DA" w:rsidRDefault="008144DA" w:rsidP="00074581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144DA" w:rsidRPr="008144DA" w:rsidRDefault="008144DA" w:rsidP="00074581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8144DA" w:rsidRPr="008144DA" w:rsidRDefault="008144DA" w:rsidP="00074581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D0FCC" w:rsidRPr="00320C11" w:rsidTr="00481D9B">
        <w:tc>
          <w:tcPr>
            <w:tcW w:w="3823" w:type="dxa"/>
          </w:tcPr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320C11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เพิ่มประสิทธิภาพ การผลิต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พื้นที่ปลูก ปัจจัยการผลิต การดูแลรักษา การเก็บเกี่ยว 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สนับสนุนการวิจัยด้านการผลิต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พันธุ์ รูปแบบวิธีการปลูก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จัดทำข้อมูลพื้นที่ ผลผลิต ผลผลิตต่อไร่ ต้นทุน โดยใช้ระบบ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GIS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พัฒนาบุคลากรโดยการถ่ายทอดเทคโนโลยีให้แก่เกษตรกร และเจ้าหน้าที่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ส่งเสริมการทำยางพาราแปลงใหญ่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FCC" w:rsidRDefault="002D0FCC" w:rsidP="002D0FCC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2D0FCC" w:rsidRDefault="002D0FCC" w:rsidP="002D0FCC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ศธ.</w:t>
            </w:r>
          </w:p>
          <w:p w:rsidR="002D0FCC" w:rsidRPr="00320C11" w:rsidRDefault="002D0FCC" w:rsidP="002D0FCC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</w:tcPr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สนับสนุนการแปรรูปผลผลิตทางการเกษตรเพื่อเพิ่มมูลค่าให้มีความหลากหลายและได้มาตรฐาน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สนับสนุนเงินทุนสำหรับงานวิจัยและพัฒนา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การอบรม บ่มเพาะผู้ประกอบการที่เกี่ยวข้อง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การวิจัยและเพิ่มประสิทธิภาพการผลิต การลดต้นทุน และการแปรรูปผลิตภัณฑ์ทางด้านการเกษตร (ข้าว ปาล์ม ยาง อื่นๆ) ทั้ง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5.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พัฒนาและยกระดับองค์ความรู้ให้แก่ผู้ประกอบการด้านการแปรรูปผลิตภัณฑ์ทางการเกษตร 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แปรรูปของเสียจากภาคอุตสาหกรรมเพื่อเพิ่มมูลค่า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 ยกระดับผลิตภัณฑ์ทางการเกษตรให้ได้มาตรฐานสากล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ศูนย์ข้อมูลและให้บริการด้านการพัฒนาผลิตภัณฑ์ทางด้านการเกษตร แบบครบวงจร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9.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สนับสนุนชุมชนให้มีการแปรรูปสัตว์น้ำเพื่อเพิ่มมูลค่า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ยกระดับอุตสาหกรรมแปรรูปสัตว์น้ำให้มีมาตรฐานเพื่อการส่งออก</w:t>
            </w:r>
          </w:p>
          <w:p w:rsidR="00481D9B" w:rsidRDefault="00481D9B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สนับสนุนองค์กรเกษตรกรการแปรรูป เพื่อเพิ่มมูลค่าผลผลิต</w:t>
            </w:r>
          </w:p>
          <w:p w:rsidR="000A5E59" w:rsidRDefault="000A5E59" w:rsidP="000A5E59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สนับสนุนการควบคุม</w:t>
            </w:r>
          </w:p>
          <w:p w:rsidR="000A5E59" w:rsidRDefault="000A5E59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คุณภาพยางและผลิตภัณฑ์ให้ได้มาตรฐานสากล</w:t>
            </w:r>
          </w:p>
          <w:p w:rsidR="000A5E59" w:rsidRPr="003E4C61" w:rsidRDefault="000A5E59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ศธ.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สวทช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สวทช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81D9B" w:rsidRDefault="00481D9B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81D9B" w:rsidRDefault="00481D9B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481D9B" w:rsidRDefault="00481D9B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81D9B" w:rsidRDefault="00481D9B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อก.</w:t>
            </w:r>
          </w:p>
          <w:p w:rsidR="00481D9B" w:rsidRDefault="00481D9B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81D9B" w:rsidRDefault="00481D9B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ศธ.</w:t>
            </w:r>
          </w:p>
          <w:p w:rsidR="000A5E59" w:rsidRDefault="000A5E59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A5E59" w:rsidRDefault="000A5E59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A5E59" w:rsidRDefault="000A5E59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0A5E59" w:rsidRPr="00320C11" w:rsidRDefault="000A5E59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โครงการพัฒนาเศรษฐกิจการค้าจังหวัดชายแดนภาคใต้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อาทิ การพัฒนาและส่งเสริมผู้ประกอบการ ผลิตภัณฑ์และช่องทางจำหน่าย</w:t>
            </w:r>
          </w:p>
        </w:tc>
        <w:tc>
          <w:tcPr>
            <w:tcW w:w="1275" w:type="dxa"/>
            <w:tcBorders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2D0FCC" w:rsidRPr="00320C11" w:rsidTr="00481D9B">
        <w:tc>
          <w:tcPr>
            <w:tcW w:w="3823" w:type="dxa"/>
            <w:tcBorders>
              <w:right w:val="nil"/>
            </w:tcBorders>
          </w:tcPr>
          <w:p w:rsidR="002D0FCC" w:rsidRPr="008144DA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144D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สินค้าประมง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2D0FCC" w:rsidRPr="008144DA" w:rsidRDefault="002D0FCC" w:rsidP="002D0FCC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FCC" w:rsidRPr="008144DA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FCC" w:rsidRPr="008144DA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FCC" w:rsidRPr="008144DA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2D0FCC" w:rsidRPr="008144DA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D0FCC" w:rsidRPr="00320C11" w:rsidTr="00481D9B">
        <w:tc>
          <w:tcPr>
            <w:tcW w:w="3823" w:type="dxa"/>
          </w:tcPr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E26F35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ส่งเสริมการเพาะเลี้ยงสัตว์น้ำชายฝั่ง ที่เป็นมิตรกับสิ่งแวดล้อมเพื่อการส่งออก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ส่งเสริมการทำการประมงที่เป็นมิตรกับสิ่งแวดล้อม</w:t>
            </w:r>
          </w:p>
          <w:p w:rsidR="002D0FCC" w:rsidRPr="008144DA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D0FCC" w:rsidRPr="00320C11" w:rsidTr="00481D9B">
        <w:tc>
          <w:tcPr>
            <w:tcW w:w="3823" w:type="dxa"/>
            <w:tcBorders>
              <w:right w:val="nil"/>
            </w:tcBorders>
          </w:tcPr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144D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สินค้าปศุสัตว์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D0FCC" w:rsidRPr="00320C11" w:rsidTr="00481D9B">
        <w:tc>
          <w:tcPr>
            <w:tcW w:w="3823" w:type="dxa"/>
          </w:tcPr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พัฒนาและส่งเสริมอุตสาหกรรมฮา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ด้านปศุสัตว์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โครงการเพิ่มประสิทธิภาพการผลิตปศุสัตว์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D0FCC" w:rsidRPr="008144DA" w:rsidTr="00481D9B">
        <w:tc>
          <w:tcPr>
            <w:tcW w:w="3823" w:type="dxa"/>
            <w:tcBorders>
              <w:right w:val="nil"/>
            </w:tcBorders>
          </w:tcPr>
          <w:p w:rsidR="002D0FCC" w:rsidRPr="008144DA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44D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สินค้า</w:t>
            </w:r>
            <w:proofErr w:type="spellStart"/>
            <w:r w:rsidRPr="008144D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8144D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2D0FCC" w:rsidRPr="008144DA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FCC" w:rsidRPr="008144DA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FCC" w:rsidRPr="008144DA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FCC" w:rsidRPr="008144DA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2D0FCC" w:rsidRPr="008144DA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D0FCC" w:rsidRPr="00320C11" w:rsidTr="00481D9B">
        <w:tc>
          <w:tcPr>
            <w:tcW w:w="3823" w:type="dxa"/>
          </w:tcPr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พัฒนาและสนับสนุนการปลูกข้าวพื้นเมือง (ข้าวช่อขิง) ที่เป็นเอกลักษณ์ของท้องถิ่น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พัฒนาพื้นที่นาร้างให้มีศักยภาพในการผลิตข้าวเพื่อสร้างความมั่นคงด้านอาหาร</w:t>
            </w:r>
          </w:p>
          <w:p w:rsidR="00DD6F85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โครงการพัฒนาและสนับสนุนการปลูกและแปรรูป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ข้าวอัลฮัม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ดุ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ลิลลาฮ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จังหวัดสตูล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โครงการพัฒนาและสนับสนุนการปลูกและแปรรูป ข้าวสังข์หยด จังหวัดพัทลุง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โครงการพัฒนาผลิตภัณฑ์อาหารจากพืชจำปาดะ จังหวัดสตูล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โครงการฝูงพ่อแม่พันธุ์ไก่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เบ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ตง</w:t>
            </w:r>
          </w:p>
          <w:p w:rsidR="00DD6F85" w:rsidRDefault="00DD6F85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D6F85" w:rsidRDefault="00DD6F85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</w:p>
          <w:p w:rsidR="00DD6F85" w:rsidRDefault="00DD6F85" w:rsidP="002D0FCC">
            <w:pPr>
              <w:tabs>
                <w:tab w:val="left" w:pos="6840"/>
              </w:tabs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โครงการวิจัยและแปรรูปข้าวและ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พืชอัต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ลักษณ์ ในพื้นที่ภาคใต้ชายแดน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ศธ.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ศธ.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ม.ราช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สงขลา /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.เกษตร สตูล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ม.ราช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สงขลา /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.เกษตร พัทลุง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ม.ราช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สงขลา /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.เกษตร สตูล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ม.ราช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สงขลา /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.เกษตร ยะลา</w:t>
            </w:r>
          </w:p>
          <w:p w:rsidR="002D0FCC" w:rsidRDefault="00DD6F85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สป.วท</w:t>
            </w:r>
            <w:proofErr w:type="spellEnd"/>
          </w:p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D0FCC" w:rsidRPr="002D0FCC" w:rsidTr="00481D9B">
        <w:tc>
          <w:tcPr>
            <w:tcW w:w="3823" w:type="dxa"/>
            <w:tcBorders>
              <w:right w:val="nil"/>
            </w:tcBorders>
          </w:tcPr>
          <w:p w:rsidR="002D0FCC" w:rsidRP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D0FC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สินค้า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2D0FCC" w:rsidRP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FCC" w:rsidRP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FCC" w:rsidRP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FCC" w:rsidRP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2D0FCC" w:rsidRP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D0FCC" w:rsidRPr="00320C11" w:rsidTr="00481D9B">
        <w:tc>
          <w:tcPr>
            <w:tcW w:w="3823" w:type="dxa"/>
          </w:tcPr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ส่งเสริมการผลิตทุเรียนพันธุ์ดี และทุเรียนพื้นเมือง รสชาติโดดเด่น (การปลูก การเก็บเกี่ยว)</w:t>
            </w:r>
          </w:p>
          <w:p w:rsidR="002D0FCC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ส่งเสริมการผลิตมังคุด จำปาดะ</w:t>
            </w:r>
          </w:p>
        </w:tc>
        <w:tc>
          <w:tcPr>
            <w:tcW w:w="1417" w:type="dxa"/>
          </w:tcPr>
          <w:p w:rsidR="002D0FCC" w:rsidRDefault="00481D9B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481D9B" w:rsidRDefault="00481D9B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81D9B" w:rsidRDefault="00481D9B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81D9B" w:rsidRPr="00320C11" w:rsidRDefault="00481D9B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  <w:tcBorders>
              <w:top w:val="nil"/>
            </w:tcBorders>
          </w:tcPr>
          <w:p w:rsidR="002D0FCC" w:rsidRPr="003E4C6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2D0FCC" w:rsidRPr="008144DA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D0FCC" w:rsidRPr="00320C11" w:rsidRDefault="002D0FCC" w:rsidP="002D0FCC">
            <w:pPr>
              <w:tabs>
                <w:tab w:val="left" w:pos="68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074581" w:rsidRPr="00320C11" w:rsidRDefault="00074581" w:rsidP="00074581">
      <w:pPr>
        <w:tabs>
          <w:tab w:val="left" w:pos="6840"/>
        </w:tabs>
        <w:rPr>
          <w:rFonts w:asciiTheme="majorBidi" w:hAnsiTheme="majorBidi" w:cstheme="majorBidi"/>
          <w:sz w:val="32"/>
          <w:szCs w:val="32"/>
        </w:rPr>
      </w:pPr>
    </w:p>
    <w:p w:rsidR="00074581" w:rsidRPr="00320C11" w:rsidRDefault="00074581" w:rsidP="00074581">
      <w:pPr>
        <w:tabs>
          <w:tab w:val="left" w:pos="6840"/>
        </w:tabs>
        <w:rPr>
          <w:rFonts w:asciiTheme="majorBidi" w:hAnsiTheme="majorBidi" w:cstheme="majorBidi"/>
          <w:sz w:val="32"/>
          <w:szCs w:val="32"/>
        </w:rPr>
      </w:pPr>
    </w:p>
    <w:p w:rsidR="00074581" w:rsidRPr="00320C11" w:rsidRDefault="00074581" w:rsidP="00074581">
      <w:pPr>
        <w:tabs>
          <w:tab w:val="left" w:pos="6840"/>
        </w:tabs>
        <w:rPr>
          <w:rFonts w:asciiTheme="majorBidi" w:hAnsiTheme="majorBidi" w:cstheme="majorBidi"/>
          <w:sz w:val="32"/>
          <w:szCs w:val="32"/>
        </w:rPr>
      </w:pPr>
    </w:p>
    <w:p w:rsidR="00074581" w:rsidRPr="00320C11" w:rsidRDefault="00074581" w:rsidP="00074581">
      <w:pPr>
        <w:tabs>
          <w:tab w:val="left" w:pos="3660"/>
        </w:tabs>
        <w:rPr>
          <w:rFonts w:asciiTheme="majorBidi" w:hAnsiTheme="majorBidi" w:cstheme="majorBidi"/>
          <w:sz w:val="32"/>
          <w:szCs w:val="32"/>
        </w:rPr>
      </w:pPr>
    </w:p>
    <w:sectPr w:rsidR="00074581" w:rsidRPr="00320C11" w:rsidSect="00074581">
      <w:pgSz w:w="16838" w:h="11906" w:orient="landscape"/>
      <w:pgMar w:top="1134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81"/>
    <w:rsid w:val="00074581"/>
    <w:rsid w:val="000A5E59"/>
    <w:rsid w:val="002D0FCC"/>
    <w:rsid w:val="00320C11"/>
    <w:rsid w:val="003E4C61"/>
    <w:rsid w:val="00481D9B"/>
    <w:rsid w:val="005B645E"/>
    <w:rsid w:val="0068744A"/>
    <w:rsid w:val="008144DA"/>
    <w:rsid w:val="0083396C"/>
    <w:rsid w:val="00AE11E9"/>
    <w:rsid w:val="00CF6681"/>
    <w:rsid w:val="00DD6F85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BD64C-4C85-4775-9C7E-41E7011E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bbictuser</dc:creator>
  <cp:keywords/>
  <dc:description/>
  <cp:lastModifiedBy>bbictuser</cp:lastModifiedBy>
  <cp:revision>3</cp:revision>
  <dcterms:created xsi:type="dcterms:W3CDTF">2017-08-30T08:11:00Z</dcterms:created>
  <dcterms:modified xsi:type="dcterms:W3CDTF">2017-08-30T09:38:00Z</dcterms:modified>
</cp:coreProperties>
</file>